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F" w:rsidRPr="00565D90" w:rsidRDefault="0001040F" w:rsidP="0001040F">
      <w:pPr>
        <w:jc w:val="center"/>
        <w:rPr>
          <w:b/>
          <w:lang w:val="kk-KZ" w:eastAsia="ru-RU"/>
        </w:rPr>
      </w:pPr>
      <w:r w:rsidRPr="002B0B02">
        <w:rPr>
          <w:b/>
          <w:lang w:val="kk-KZ" w:eastAsia="ru-RU"/>
        </w:rPr>
        <w:t>Семинар/п</w:t>
      </w:r>
      <w:r w:rsidRPr="00565D90">
        <w:rPr>
          <w:b/>
          <w:lang w:val="kk-KZ" w:eastAsia="ru-RU"/>
        </w:rPr>
        <w:t>рактикалық</w:t>
      </w:r>
      <w:r w:rsidRPr="002B0B02">
        <w:rPr>
          <w:b/>
          <w:lang w:val="kk-KZ" w:eastAsia="ru-RU"/>
        </w:rPr>
        <w:t xml:space="preserve">/ </w:t>
      </w:r>
      <w:r w:rsidRPr="00565D90">
        <w:rPr>
          <w:b/>
          <w:lang w:val="kk-KZ" w:eastAsia="ru-RU"/>
        </w:rPr>
        <w:t>зертханалық сабақтар</w:t>
      </w:r>
    </w:p>
    <w:p w:rsidR="0001040F" w:rsidRDefault="0001040F" w:rsidP="0001040F">
      <w:pPr>
        <w:jc w:val="both"/>
        <w:rPr>
          <w:b/>
          <w:lang w:val="kk-KZ" w:eastAsia="ru-RU"/>
        </w:rPr>
      </w:pPr>
    </w:p>
    <w:p w:rsidR="0001040F" w:rsidRPr="002B0B02" w:rsidRDefault="0001040F" w:rsidP="0001040F">
      <w:pPr>
        <w:jc w:val="both"/>
        <w:rPr>
          <w:lang w:val="kk-KZ" w:eastAsia="ru-RU"/>
        </w:rPr>
      </w:pPr>
      <w:r w:rsidRPr="00565D90">
        <w:rPr>
          <w:b/>
          <w:lang w:val="kk-KZ" w:eastAsia="ru-RU"/>
        </w:rPr>
        <w:t>1.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Коммуникацияның түрлері</w:t>
      </w:r>
    </w:p>
    <w:p w:rsidR="0001040F" w:rsidRPr="002B0B02" w:rsidRDefault="0001040F" w:rsidP="0001040F">
      <w:pPr>
        <w:jc w:val="both"/>
        <w:rPr>
          <w:bCs/>
          <w:lang w:val="kk-KZ" w:eastAsia="ru-RU"/>
        </w:rPr>
      </w:pPr>
      <w:r w:rsidRPr="00565D90">
        <w:rPr>
          <w:b/>
          <w:lang w:val="kk-KZ" w:eastAsia="ru-RU"/>
        </w:rPr>
        <w:t>2.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Басқарудың жетекші түрлері.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565D90">
        <w:rPr>
          <w:b/>
          <w:bCs/>
          <w:lang w:val="kk-KZ" w:eastAsia="ru-RU"/>
        </w:rPr>
        <w:t>3.</w:t>
      </w:r>
      <w:r w:rsidRPr="00565D90">
        <w:rPr>
          <w:bCs/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Тиімді басқарудың сипаттамасы</w:t>
      </w:r>
    </w:p>
    <w:p w:rsidR="0001040F" w:rsidRPr="00F87CF0" w:rsidRDefault="0001040F" w:rsidP="0001040F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 w:rsidRPr="00565D90">
        <w:rPr>
          <w:b/>
          <w:lang w:val="kk-KZ" w:eastAsia="ru-RU"/>
        </w:rPr>
        <w:t>4.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Басқарудағы зерттеу əдістерінің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F87CF0">
        <w:rPr>
          <w:rFonts w:ascii="TimesNewRomanPSMT" w:hAnsi="TimesNewRomanPSMT" w:cs="TimesNewRomanPSMT"/>
          <w:lang w:val="kk-KZ"/>
        </w:rPr>
        <w:t>Қолданылуы.</w:t>
      </w:r>
    </w:p>
    <w:p w:rsidR="0001040F" w:rsidRPr="002B0B02" w:rsidRDefault="0001040F" w:rsidP="0001040F">
      <w:pPr>
        <w:jc w:val="both"/>
        <w:rPr>
          <w:bCs/>
          <w:lang w:val="kk-KZ" w:eastAsia="ru-RU"/>
        </w:rPr>
      </w:pPr>
      <w:r w:rsidRPr="00565D90">
        <w:rPr>
          <w:b/>
          <w:lang w:val="kk-KZ" w:eastAsia="ru-RU"/>
        </w:rPr>
        <w:t>5.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Өңірлік баспасөздің ақпараттық жүйесі.</w:t>
      </w:r>
    </w:p>
    <w:p w:rsidR="0001040F" w:rsidRPr="00F87CF0" w:rsidRDefault="0001040F" w:rsidP="000104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kk-KZ"/>
        </w:rPr>
      </w:pPr>
      <w:r w:rsidRPr="00565D90">
        <w:rPr>
          <w:b/>
          <w:bCs/>
          <w:lang w:val="kk-KZ" w:eastAsia="ru-RU"/>
        </w:rPr>
        <w:t xml:space="preserve">6. </w:t>
      </w:r>
      <w:r w:rsidRPr="00F87CF0">
        <w:rPr>
          <w:rFonts w:ascii="TimesNewRomanPSMT" w:hAnsi="TimesNewRomanPSMT" w:cs="TimesNewRomanPSMT"/>
          <w:lang w:val="kk-KZ"/>
        </w:rPr>
        <w:t>Қазіргі PR-дағы менеджмент пен</w:t>
      </w:r>
    </w:p>
    <w:p w:rsidR="0001040F" w:rsidRPr="002B0B02" w:rsidRDefault="0001040F" w:rsidP="0001040F">
      <w:pPr>
        <w:jc w:val="both"/>
        <w:rPr>
          <w:bCs/>
          <w:lang w:val="kk-KZ" w:eastAsia="ru-RU"/>
        </w:rPr>
      </w:pPr>
      <w:r w:rsidRPr="00F87CF0">
        <w:rPr>
          <w:rFonts w:ascii="TimesNewRomanPSMT" w:hAnsi="TimesNewRomanPSMT" w:cs="TimesNewRomanPSMT"/>
          <w:lang w:val="kk-KZ"/>
        </w:rPr>
        <w:t>маркетингтің рөлі.</w:t>
      </w:r>
    </w:p>
    <w:p w:rsidR="0001040F" w:rsidRPr="00565D90" w:rsidRDefault="0001040F" w:rsidP="0001040F">
      <w:pPr>
        <w:jc w:val="both"/>
        <w:rPr>
          <w:lang w:val="kk-KZ" w:eastAsia="ru-RU"/>
        </w:rPr>
      </w:pPr>
      <w:r w:rsidRPr="00565D90">
        <w:rPr>
          <w:b/>
          <w:bCs/>
          <w:lang w:val="kk-KZ" w:eastAsia="ru-RU"/>
        </w:rPr>
        <w:t>7.</w:t>
      </w:r>
      <w:r>
        <w:rPr>
          <w:bCs/>
          <w:lang w:val="kk-KZ" w:eastAsia="ru-RU"/>
        </w:rPr>
        <w:t xml:space="preserve"> </w:t>
      </w:r>
      <w:r w:rsidRPr="002B0B02">
        <w:rPr>
          <w:bCs/>
          <w:lang w:val="kk-KZ" w:eastAsia="ru-RU"/>
        </w:rPr>
        <w:t>Қазақстанда коммуникацияны</w:t>
      </w:r>
      <w:r>
        <w:rPr>
          <w:bCs/>
          <w:lang w:val="kk-KZ" w:eastAsia="ru-RU"/>
        </w:rPr>
        <w:t xml:space="preserve"> </w:t>
      </w:r>
      <w:r w:rsidRPr="002B0B02">
        <w:rPr>
          <w:bCs/>
          <w:lang w:val="kk-KZ" w:eastAsia="ru-RU"/>
        </w:rPr>
        <w:t>басқарудың мысалдары.</w:t>
      </w:r>
    </w:p>
    <w:p w:rsidR="0001040F" w:rsidRPr="00565D90" w:rsidRDefault="0001040F" w:rsidP="0001040F">
      <w:pPr>
        <w:jc w:val="both"/>
        <w:rPr>
          <w:lang w:val="kk-KZ" w:eastAsia="ru-RU"/>
        </w:rPr>
      </w:pPr>
      <w:r w:rsidRPr="00565D90">
        <w:rPr>
          <w:b/>
          <w:lang w:val="kk-KZ" w:eastAsia="ru-RU"/>
        </w:rPr>
        <w:t>8.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Инновациялық менеджмент</w:t>
      </w:r>
    </w:p>
    <w:p w:rsidR="0001040F" w:rsidRPr="00F87CF0" w:rsidRDefault="0001040F" w:rsidP="0001040F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 w:rsidRPr="00565D90">
        <w:rPr>
          <w:b/>
          <w:lang w:val="kk-KZ" w:eastAsia="ru-RU"/>
        </w:rPr>
        <w:t>9.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Стратегиялық жоспарлауды жүзеге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F87CF0">
        <w:rPr>
          <w:rFonts w:ascii="TimesNewRomanPSMT" w:hAnsi="TimesNewRomanPSMT" w:cs="TimesNewRomanPSMT"/>
          <w:lang w:val="kk-KZ"/>
        </w:rPr>
        <w:t>асыру. Инновациялық қызметтің тиімділігі</w:t>
      </w:r>
    </w:p>
    <w:p w:rsidR="0001040F" w:rsidRPr="00565D90" w:rsidRDefault="0001040F" w:rsidP="0001040F">
      <w:pPr>
        <w:autoSpaceDE w:val="0"/>
        <w:autoSpaceDN w:val="0"/>
        <w:adjustRightInd w:val="0"/>
        <w:rPr>
          <w:b/>
          <w:bCs/>
          <w:lang w:val="kk-KZ"/>
        </w:rPr>
      </w:pPr>
      <w:r w:rsidRPr="00565D90">
        <w:rPr>
          <w:b/>
          <w:lang w:val="kk-KZ" w:eastAsia="ru-RU"/>
        </w:rPr>
        <w:t>10.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 xml:space="preserve">Іскери ойын. Тимбилдинг құпиясы, жаттығулар. </w:t>
      </w:r>
      <w:r w:rsidRPr="0001040F">
        <w:rPr>
          <w:rFonts w:ascii="TimesNewRomanPSMT" w:hAnsi="TimesNewRomanPSMT" w:cs="TimesNewRomanPSMT"/>
          <w:lang w:val="kk-KZ"/>
        </w:rPr>
        <w:t>Команда құру.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565D90">
        <w:rPr>
          <w:b/>
          <w:bCs/>
          <w:lang w:val="kk-KZ"/>
        </w:rPr>
        <w:t>11.</w:t>
      </w:r>
      <w:r w:rsidRPr="00565D90">
        <w:rPr>
          <w:bCs/>
          <w:lang w:val="kk-KZ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Стейкхолдерлерге сипаттама беру</w:t>
      </w:r>
    </w:p>
    <w:p w:rsidR="0001040F" w:rsidRPr="00F87CF0" w:rsidRDefault="0001040F" w:rsidP="0001040F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 w:rsidRPr="00565D90">
        <w:rPr>
          <w:b/>
          <w:lang w:val="kk-KZ" w:eastAsia="ru-RU"/>
        </w:rPr>
        <w:t>12.</w:t>
      </w:r>
      <w:r w:rsidRPr="00F87CF0">
        <w:rPr>
          <w:rFonts w:ascii="TimesNewRomanPSMT" w:hAnsi="TimesNewRomanPSMT" w:cs="TimesNewRomanPSMT"/>
          <w:lang w:val="kk-KZ"/>
        </w:rPr>
        <w:t xml:space="preserve"> Шешім қабылдау əдістерін нақты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F87CF0">
        <w:rPr>
          <w:rFonts w:ascii="TimesNewRomanPSMT" w:hAnsi="TimesNewRomanPSMT" w:cs="TimesNewRomanPSMT"/>
          <w:lang w:val="kk-KZ"/>
        </w:rPr>
        <w:t>оқиғалы, проблемалық жағдайларда талдау.</w:t>
      </w:r>
    </w:p>
    <w:p w:rsidR="0001040F" w:rsidRPr="00565D90" w:rsidRDefault="0001040F" w:rsidP="0001040F">
      <w:pPr>
        <w:jc w:val="both"/>
        <w:rPr>
          <w:bCs/>
          <w:lang w:val="kk-KZ" w:eastAsia="ru-RU"/>
        </w:rPr>
      </w:pPr>
      <w:r w:rsidRPr="00565D90">
        <w:rPr>
          <w:b/>
          <w:lang w:val="kk-KZ" w:eastAsia="ru-RU"/>
        </w:rPr>
        <w:t>13.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Маркетингтің жаңа жүйелері</w:t>
      </w:r>
    </w:p>
    <w:p w:rsidR="0001040F" w:rsidRPr="002B0B02" w:rsidRDefault="0001040F" w:rsidP="0001040F">
      <w:pPr>
        <w:jc w:val="both"/>
        <w:rPr>
          <w:lang w:val="kk-KZ" w:eastAsia="ru-RU"/>
        </w:rPr>
      </w:pPr>
      <w:r w:rsidRPr="00565D90">
        <w:rPr>
          <w:b/>
          <w:lang w:val="kk-KZ" w:eastAsia="ru-RU"/>
        </w:rPr>
        <w:t>14.</w:t>
      </w:r>
      <w:r w:rsidRPr="00565D90">
        <w:rPr>
          <w:lang w:val="kk-KZ" w:eastAsia="ru-RU"/>
        </w:rPr>
        <w:t xml:space="preserve"> </w:t>
      </w:r>
      <w:r w:rsidRPr="00F87CF0">
        <w:rPr>
          <w:rFonts w:ascii="TimesNewRomanPSMT" w:hAnsi="TimesNewRomanPSMT" w:cs="TimesNewRomanPSMT"/>
          <w:lang w:val="kk-KZ"/>
        </w:rPr>
        <w:t>Тұтынушылар мінез-құлқы</w:t>
      </w:r>
    </w:p>
    <w:p w:rsidR="0001040F" w:rsidRPr="0001040F" w:rsidRDefault="0001040F" w:rsidP="0001040F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 w:rsidRPr="00565D90">
        <w:rPr>
          <w:b/>
          <w:lang w:val="kk-KZ" w:eastAsia="ru-RU"/>
        </w:rPr>
        <w:t>15.</w:t>
      </w:r>
      <w:r w:rsidRPr="00565D90">
        <w:rPr>
          <w:lang w:val="kk-KZ" w:eastAsia="ru-RU"/>
        </w:rPr>
        <w:t xml:space="preserve"> </w:t>
      </w:r>
      <w:r w:rsidRPr="0001040F">
        <w:rPr>
          <w:rFonts w:ascii="TimesNewRomanPSMT" w:hAnsi="TimesNewRomanPSMT" w:cs="TimesNewRomanPSMT"/>
          <w:lang w:val="kk-KZ"/>
        </w:rPr>
        <w:t>Аудиторияны зерттеу тəсілдері</w:t>
      </w:r>
    </w:p>
    <w:p w:rsidR="00C519EC" w:rsidRPr="00C536E0" w:rsidRDefault="0001040F" w:rsidP="0001040F">
      <w:pPr>
        <w:pStyle w:val="a3"/>
        <w:ind w:left="405"/>
        <w:rPr>
          <w:lang w:val="kk-KZ"/>
        </w:rPr>
      </w:pPr>
      <w:r w:rsidRPr="00F87CF0">
        <w:rPr>
          <w:rFonts w:ascii="TimesNewRomanPSMT" w:hAnsi="TimesNewRomanPSMT" w:cs="TimesNewRomanPSMT"/>
        </w:rPr>
        <w:t>(Өңірлік газеттер мысалында).</w:t>
      </w:r>
    </w:p>
    <w:sectPr w:rsidR="00C519EC" w:rsidRPr="00C536E0" w:rsidSect="000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685"/>
    <w:multiLevelType w:val="hybridMultilevel"/>
    <w:tmpl w:val="B2CE1BDE"/>
    <w:lvl w:ilvl="0" w:tplc="F9885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5C84"/>
    <w:rsid w:val="0001040F"/>
    <w:rsid w:val="0004696D"/>
    <w:rsid w:val="00A74D6C"/>
    <w:rsid w:val="00C519EC"/>
    <w:rsid w:val="00C536E0"/>
    <w:rsid w:val="00D8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85C84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C53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4</cp:revision>
  <dcterms:created xsi:type="dcterms:W3CDTF">2020-09-28T02:16:00Z</dcterms:created>
  <dcterms:modified xsi:type="dcterms:W3CDTF">2021-09-13T04:23:00Z</dcterms:modified>
</cp:coreProperties>
</file>